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C83F24">
      <w:pPr>
        <w:pStyle w:val="Heading2"/>
        <w:tabs>
          <w:tab w:val="left" w:pos="1154"/>
          <w:tab w:val="center" w:pos="5680"/>
          <w:tab w:val="left" w:pos="7733"/>
        </w:tabs>
        <w:spacing w:before="360" w:after="36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804"/>
      </w:tblGrid>
      <w:tr w:rsidR="00FC3B47" w:rsidRPr="00386744" w:rsidTr="001F659F">
        <w:trPr>
          <w:trHeight w:val="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1F659F">
        <w:trPr>
          <w:trHeight w:val="80"/>
        </w:trPr>
        <w:tc>
          <w:tcPr>
            <w:tcW w:w="3545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получения:</w:t>
      </w:r>
    </w:p>
    <w:tbl>
      <w:tblPr>
        <w:tblW w:w="5087" w:type="pct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5"/>
        <w:gridCol w:w="559"/>
      </w:tblGrid>
      <w:tr w:rsidR="009611EE" w:rsidRPr="009611EE" w:rsidTr="001F659F">
        <w:trPr>
          <w:trHeight w:val="92"/>
          <w:jc w:val="center"/>
        </w:trPr>
        <w:tc>
          <w:tcPr>
            <w:tcW w:w="4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632782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организации </w:t>
            </w:r>
            <w:r w:rsidR="000C0A87" w:rsidRPr="00632782">
              <w:rPr>
                <w:b/>
                <w:szCs w:val="22"/>
              </w:rPr>
              <w:t>бюджетной сферы</w:t>
            </w:r>
            <w:r w:rsidRPr="009611EE">
              <w:rPr>
                <w:b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134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632782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организации </w:t>
            </w:r>
            <w:r w:rsidR="00D4380C" w:rsidRPr="00632782">
              <w:rPr>
                <w:b/>
                <w:szCs w:val="22"/>
              </w:rPr>
              <w:t>бюджетной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2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C96278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056617" w:rsidRDefault="00C96278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4"/>
                <w:sz w:val="10"/>
                <w:szCs w:val="10"/>
              </w:rPr>
            </w:pPr>
            <w:r w:rsidRPr="00056617">
              <w:rPr>
                <w:b/>
                <w:spacing w:val="-4"/>
                <w:szCs w:val="22"/>
              </w:rPr>
              <w:t>Аттестата главного бухгалтера коммерческой организации,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056617" w:rsidRDefault="00C96278" w:rsidP="00C96278">
            <w:pPr>
              <w:tabs>
                <w:tab w:val="left" w:pos="1134"/>
              </w:tabs>
              <w:ind w:firstLine="164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EB523E" w:rsidRDefault="00C96278" w:rsidP="00632782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10"/>
                <w:sz w:val="10"/>
                <w:szCs w:val="10"/>
              </w:rPr>
            </w:pPr>
            <w:r w:rsidRPr="00EB523E">
              <w:rPr>
                <w:b/>
                <w:spacing w:val="-10"/>
                <w:szCs w:val="22"/>
              </w:rPr>
              <w:t xml:space="preserve">Аттестата главного бухгалтера организации </w:t>
            </w:r>
            <w:r w:rsidR="00D4380C" w:rsidRPr="00632782">
              <w:rPr>
                <w:b/>
                <w:szCs w:val="22"/>
              </w:rPr>
              <w:t>бюджетной сферы</w:t>
            </w:r>
            <w:r w:rsidRPr="00632782">
              <w:rPr>
                <w:b/>
                <w:spacing w:val="-10"/>
                <w:szCs w:val="22"/>
              </w:rPr>
              <w:t>,</w:t>
            </w:r>
            <w:r w:rsidRPr="00EB523E">
              <w:rPr>
                <w:b/>
                <w:spacing w:val="-10"/>
                <w:szCs w:val="22"/>
              </w:rPr>
              <w:t xml:space="preserve">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1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налогового консультанта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68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EF4C80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8"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внутреннего контролера (</w:t>
            </w:r>
            <w:r w:rsidR="00D4380C">
              <w:rPr>
                <w:b/>
                <w:szCs w:val="22"/>
              </w:rPr>
              <w:t xml:space="preserve">внутреннего </w:t>
            </w:r>
            <w:r w:rsidRPr="00EF4C80">
              <w:rPr>
                <w:b/>
                <w:szCs w:val="22"/>
              </w:rPr>
              <w:t>аудитора)</w:t>
            </w:r>
            <w:r w:rsidRPr="00EF4C80">
              <w:rPr>
                <w:b/>
                <w:spacing w:val="-8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17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финансового директора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</w:tbl>
    <w:p w:rsidR="00DF52E2" w:rsidRDefault="006213CA" w:rsidP="00FC3B47">
      <w:pPr>
        <w:pStyle w:val="21"/>
        <w:spacing w:before="120"/>
        <w:ind w:firstLine="567"/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ознакомлен(а)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несдачи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9611EE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>Согласие 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 xml:space="preserve">момента подписания настоящего заявления и не устанавливает </w:t>
      </w:r>
      <w:r w:rsidRPr="00C83F24">
        <w:rPr>
          <w:rFonts w:ascii="Times New Roman" w:hAnsi="Times New Roman"/>
        </w:rPr>
        <w:lastRenderedPageBreak/>
        <w:t>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633C3">
        <w:trPr>
          <w:trHeight w:val="406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1114B">
            <w:pPr>
              <w:pStyle w:val="Standard"/>
              <w:spacing w:before="12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C83F24">
      <w:pgSz w:w="11906" w:h="16838"/>
      <w:pgMar w:top="993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DE4E6B" w:rsidRPr="00C73335" w:rsidRDefault="00DE4E6B" w:rsidP="00CF046B">
      <w:pPr>
        <w:pStyle w:val="a5"/>
      </w:pPr>
      <w:r w:rsidRPr="00C73335">
        <w:rPr>
          <w:rStyle w:val="a9"/>
        </w:rPr>
        <w:sym w:font="Symbol" w:char="F02A"/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C0A87"/>
    <w:rsid w:val="000D5D96"/>
    <w:rsid w:val="000E7E33"/>
    <w:rsid w:val="00122911"/>
    <w:rsid w:val="0017083E"/>
    <w:rsid w:val="00175691"/>
    <w:rsid w:val="001F659F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B680F"/>
    <w:rsid w:val="003C38C9"/>
    <w:rsid w:val="003E3271"/>
    <w:rsid w:val="003E6DF2"/>
    <w:rsid w:val="003F0088"/>
    <w:rsid w:val="00447D3D"/>
    <w:rsid w:val="00454D09"/>
    <w:rsid w:val="004616E5"/>
    <w:rsid w:val="004633C3"/>
    <w:rsid w:val="004A42A8"/>
    <w:rsid w:val="004D319A"/>
    <w:rsid w:val="004E31DC"/>
    <w:rsid w:val="004E4614"/>
    <w:rsid w:val="004E70CD"/>
    <w:rsid w:val="0050470E"/>
    <w:rsid w:val="005155F4"/>
    <w:rsid w:val="00541A1C"/>
    <w:rsid w:val="005443BB"/>
    <w:rsid w:val="005B2AD6"/>
    <w:rsid w:val="005E6478"/>
    <w:rsid w:val="005F6D5B"/>
    <w:rsid w:val="00605540"/>
    <w:rsid w:val="00606AB4"/>
    <w:rsid w:val="006213CA"/>
    <w:rsid w:val="00632782"/>
    <w:rsid w:val="00641B57"/>
    <w:rsid w:val="006A299F"/>
    <w:rsid w:val="006B101F"/>
    <w:rsid w:val="006D6D59"/>
    <w:rsid w:val="006E6A0B"/>
    <w:rsid w:val="006F1649"/>
    <w:rsid w:val="00742B17"/>
    <w:rsid w:val="00750871"/>
    <w:rsid w:val="007A575A"/>
    <w:rsid w:val="007A69DC"/>
    <w:rsid w:val="007B6C64"/>
    <w:rsid w:val="007D03D5"/>
    <w:rsid w:val="007E5006"/>
    <w:rsid w:val="00805DBD"/>
    <w:rsid w:val="00820D59"/>
    <w:rsid w:val="0087208E"/>
    <w:rsid w:val="00877D66"/>
    <w:rsid w:val="00890F01"/>
    <w:rsid w:val="008B0EC6"/>
    <w:rsid w:val="008B305F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1114B"/>
    <w:rsid w:val="00A34A26"/>
    <w:rsid w:val="00A72C12"/>
    <w:rsid w:val="00AA09D5"/>
    <w:rsid w:val="00AA586A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3C"/>
    <w:rsid w:val="00C45887"/>
    <w:rsid w:val="00C51BB0"/>
    <w:rsid w:val="00C55BBC"/>
    <w:rsid w:val="00C73335"/>
    <w:rsid w:val="00C76ED3"/>
    <w:rsid w:val="00C83F24"/>
    <w:rsid w:val="00C92865"/>
    <w:rsid w:val="00C96278"/>
    <w:rsid w:val="00CA786B"/>
    <w:rsid w:val="00CB6120"/>
    <w:rsid w:val="00CF046B"/>
    <w:rsid w:val="00D31AB4"/>
    <w:rsid w:val="00D4380C"/>
    <w:rsid w:val="00DA36D2"/>
    <w:rsid w:val="00DB7E81"/>
    <w:rsid w:val="00DC7CC4"/>
    <w:rsid w:val="00DD4E6A"/>
    <w:rsid w:val="00DE4E6B"/>
    <w:rsid w:val="00DF52E2"/>
    <w:rsid w:val="00DF6E3D"/>
    <w:rsid w:val="00E30A83"/>
    <w:rsid w:val="00EB523E"/>
    <w:rsid w:val="00EC09B4"/>
    <w:rsid w:val="00EE6E70"/>
    <w:rsid w:val="00EF4C80"/>
    <w:rsid w:val="00F078FD"/>
    <w:rsid w:val="00F7338F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1C7E-6838-49C7-ADF1-D325254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5</cp:revision>
  <cp:lastPrinted>2018-04-13T08:33:00Z</cp:lastPrinted>
  <dcterms:created xsi:type="dcterms:W3CDTF">2019-08-22T10:22:00Z</dcterms:created>
  <dcterms:modified xsi:type="dcterms:W3CDTF">2019-09-03T12:18:00Z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